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New Roman" w:hAnsi="Times New Roman" w:cs="Times New Roman"/>
          <w:sz w:val="25"/>
          <w:sz-cs w:val="25"/>
          <w:b/>
        </w:rPr>
        <w:t xml:space="preserve">Mission Statement</w:t>
      </w:r>
    </w:p>
    <w:p>
      <w:pPr>
        <w:jc w:val="both"/>
      </w:pPr>
      <w:r>
        <w:rPr>
          <w:rFonts w:ascii="Times New Roman" w:hAnsi="Times New Roman" w:cs="Times New Roman"/>
          <w:sz w:val="25"/>
          <w:sz-cs w:val="25"/>
        </w:rPr>
        <w:t xml:space="preserve"/>
        <w:tab/>
        <w:t xml:space="preserve">My goal is to make the audience see that classical music and forms of popular music don't need to be enemies, when, in fact, they could be having a symbiotic relationship. I want to enlighten a diverse audience; more than I believe straight classical performances can reach.</w:t>
      </w:r>
    </w:p>
    <w:p>
      <w:pPr>
        <w:jc w:val="both"/>
      </w:pPr>
      <w:r>
        <w:rPr>
          <w:rFonts w:ascii="Times New Roman" w:hAnsi="Times New Roman" w:cs="Times New Roman"/>
          <w:sz w:val="25"/>
          <w:sz-cs w:val="25"/>
          <w:b/>
        </w:rPr>
        <w:t xml:space="preserve"/>
      </w:r>
    </w:p>
    <w:p>
      <w:pPr>
        <w:jc w:val="both"/>
      </w:pPr>
      <w:r>
        <w:rPr>
          <w:rFonts w:ascii="Times New Roman" w:hAnsi="Times New Roman" w:cs="Times New Roman"/>
          <w:sz w:val="25"/>
          <w:sz-cs w:val="25"/>
          <w:b/>
        </w:rPr>
        <w:t xml:space="preserve">Mission Statement support</w:t>
      </w:r>
    </w:p>
    <w:p>
      <w:pPr>
        <w:jc w:val="both"/>
      </w:pPr>
      <w:r>
        <w:rPr>
          <w:rFonts w:ascii="Times New Roman" w:hAnsi="Times New Roman" w:cs="Times New Roman"/>
          <w:sz w:val="25"/>
          <w:sz-cs w:val="25"/>
        </w:rPr>
        <w:t xml:space="preserve"/>
        <w:tab/>
        <w:t xml:space="preserve">Always true to the concept of </w:t>
      </w:r>
      <w:r>
        <w:rPr>
          <w:rFonts w:ascii="Times New Roman" w:hAnsi="Times New Roman" w:cs="Times New Roman"/>
          <w:sz w:val="25"/>
          <w:sz-cs w:val="25"/>
          <w:i/>
        </w:rPr>
        <w:t xml:space="preserve">contemporary fusion</w:t>
      </w:r>
      <w:r>
        <w:rPr>
          <w:rFonts w:ascii="Times New Roman" w:hAnsi="Times New Roman" w:cs="Times New Roman"/>
          <w:sz w:val="31"/>
          <w:sz-cs w:val="31"/>
        </w:rPr>
        <w:t xml:space="preserve">, </w:t>
      </w:r>
      <w:r>
        <w:rPr>
          <w:rFonts w:ascii="Times New Roman" w:hAnsi="Times New Roman" w:cs="Times New Roman"/>
          <w:sz w:val="25"/>
          <w:sz-cs w:val="25"/>
        </w:rPr>
        <w:t xml:space="preserve">Kristin Center is one of the first trained concert pianists to connect multiple clashing musical genres. "What better way to rejuvenate classical music than to actually reintroduce it in a new light... in a most unexpected sound? Classical music and forms of popular music are currently placed on two completely different sides of the spectrum. My mission is to make the audience see that these two genres don't need to be enemies, when, in fact, they could be having a symbiotic relationship."</w:t>
      </w:r>
    </w:p>
    <w:p>
      <w:pPr>
        <w:jc w:val="both"/>
      </w:pPr>
      <w:r>
        <w:rPr>
          <w:rFonts w:ascii="Times New Roman" w:hAnsi="Times New Roman" w:cs="Times New Roman"/>
          <w:sz w:val="25"/>
          <w:sz-cs w:val="25"/>
        </w:rPr>
        <w:t xml:space="preserve"/>
        <w:tab/>
        <w:t xml:space="preserve">Kristin began writing at a very young age and always found herself placing lyrics with complicated melodies and harmonies. "I loved and studied piano, just like many kids, but I didn't grow up around classical musicians, I grew up around real</w:t>
      </w:r>
      <w:r>
        <w:rPr>
          <w:rFonts w:ascii="Helvetica" w:hAnsi="Helvetica" w:cs="Helvetica"/>
          <w:sz w:val="24"/>
          <w:sz-cs w:val="24"/>
        </w:rPr>
        <w:t xml:space="preserve"> </w:t>
      </w:r>
      <w:r>
        <w:rPr>
          <w:rFonts w:ascii="Times New Roman" w:hAnsi="Times New Roman" w:cs="Times New Roman"/>
          <w:sz w:val="25"/>
          <w:sz-cs w:val="25"/>
        </w:rPr>
        <w:t xml:space="preserve">people that found enjoyment in music of any style all the way from its simplest form to its most complicated. I checked out African spiritual tapes from the library when I was a teen, but I also listened to Aguilera, Rachmaninoff, José Mercé and Metallica."</w:t>
      </w:r>
    </w:p>
    <w:p>
      <w:pPr>
        <w:jc w:val="both"/>
      </w:pPr>
      <w:r>
        <w:rPr>
          <w:rFonts w:ascii="Times New Roman" w:hAnsi="Times New Roman" w:cs="Times New Roman"/>
          <w:sz w:val="25"/>
          <w:sz-cs w:val="25"/>
        </w:rPr>
        <w:t xml:space="preserve"/>
        <w:tab/>
        <w:t xml:space="preserve">"I'd like to think that my music is raw, open and real. I speak from the heart every time I sit at a piano, every time I sing at a microphone, and every time I speak to an audience. This is my definition of an artist-entertainer.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